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F" w:rsidRDefault="000D2A51" w:rsidP="00A829D9">
      <w:pPr>
        <w:pStyle w:val="gwpd57d2417msonormal"/>
        <w:spacing w:before="0" w:beforeAutospacing="0" w:after="0" w:afterAutospacing="0"/>
        <w:rPr>
          <w:rFonts w:ascii="Bahnschrift" w:hAnsi="Bahnschrift"/>
          <w:i/>
          <w:color w:val="2D2D2D"/>
          <w:sz w:val="16"/>
          <w:szCs w:val="16"/>
        </w:rPr>
      </w:pPr>
      <w:r w:rsidRPr="000D2A51">
        <w:rPr>
          <w:rFonts w:ascii="Bahnschrift" w:hAnsi="Bahnschrift"/>
          <w:color w:val="2D2D2D"/>
          <w:sz w:val="16"/>
          <w:szCs w:val="16"/>
        </w:rPr>
        <w:t>Nr sprawy;</w:t>
      </w:r>
      <w:r w:rsidR="00B35412">
        <w:rPr>
          <w:rFonts w:ascii="Bahnschrift" w:hAnsi="Bahnschrift"/>
          <w:color w:val="2D2D2D"/>
          <w:sz w:val="16"/>
          <w:szCs w:val="16"/>
        </w:rPr>
        <w:t>01/</w:t>
      </w:r>
      <w:proofErr w:type="spellStart"/>
      <w:r w:rsidR="00B35412">
        <w:rPr>
          <w:rFonts w:ascii="Bahnschrift" w:hAnsi="Bahnschrift"/>
          <w:color w:val="2D2D2D"/>
          <w:sz w:val="16"/>
          <w:szCs w:val="16"/>
        </w:rPr>
        <w:t>mspzoz</w:t>
      </w:r>
      <w:proofErr w:type="spellEnd"/>
      <w:r w:rsidR="00B35412">
        <w:rPr>
          <w:rFonts w:ascii="Bahnschrift" w:hAnsi="Bahnschrift"/>
          <w:color w:val="2D2D2D"/>
          <w:sz w:val="16"/>
          <w:szCs w:val="16"/>
        </w:rPr>
        <w:t>/2020</w:t>
      </w:r>
      <w:r w:rsidRPr="000D2A51">
        <w:rPr>
          <w:rFonts w:ascii="Bahnschrift" w:hAnsi="Bahnschrift"/>
          <w:i/>
          <w:color w:val="2D2D2D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Bahnschrift" w:hAnsi="Bahnschrift"/>
          <w:i/>
          <w:color w:val="2D2D2D"/>
          <w:sz w:val="16"/>
          <w:szCs w:val="16"/>
        </w:rPr>
        <w:t xml:space="preserve">                </w:t>
      </w:r>
      <w:r w:rsidRPr="000D2A51">
        <w:rPr>
          <w:rFonts w:ascii="Bahnschrift" w:hAnsi="Bahnschrift"/>
          <w:i/>
          <w:color w:val="2D2D2D"/>
          <w:sz w:val="16"/>
          <w:szCs w:val="16"/>
        </w:rPr>
        <w:t xml:space="preserve">  </w:t>
      </w:r>
      <w:r w:rsidRPr="00DF59A8">
        <w:rPr>
          <w:rFonts w:ascii="Bahnschrift" w:hAnsi="Bahnschrift"/>
          <w:i/>
          <w:color w:val="2D2D2D"/>
          <w:sz w:val="16"/>
          <w:szCs w:val="16"/>
        </w:rPr>
        <w:t>załącznik nr 2.1 do OGŁOSZENIA</w:t>
      </w:r>
    </w:p>
    <w:p w:rsidR="000D2A51" w:rsidRDefault="000D2A51" w:rsidP="00A829D9">
      <w:pPr>
        <w:pStyle w:val="gwpd57d2417msonormal"/>
        <w:spacing w:before="0" w:beforeAutospacing="0" w:after="0" w:afterAutospacing="0"/>
        <w:rPr>
          <w:rFonts w:ascii="Bahnschrift" w:hAnsi="Bahnschrift"/>
          <w:i/>
          <w:color w:val="2D2D2D"/>
          <w:sz w:val="16"/>
          <w:szCs w:val="16"/>
        </w:rPr>
      </w:pPr>
    </w:p>
    <w:p w:rsidR="000D2A51" w:rsidRPr="00A829D9" w:rsidRDefault="000D2A51" w:rsidP="000D2A51">
      <w:pPr>
        <w:pStyle w:val="gwpd57d2417msonormal"/>
        <w:spacing w:before="0" w:beforeAutospacing="0" w:after="0" w:afterAutospacing="0"/>
        <w:jc w:val="center"/>
        <w:rPr>
          <w:rFonts w:ascii="Bahnschrift" w:hAnsi="Bahnschrift"/>
          <w:color w:val="2D2D2D"/>
          <w:sz w:val="22"/>
          <w:szCs w:val="22"/>
        </w:rPr>
      </w:pPr>
      <w:r w:rsidRPr="00DF59A8">
        <w:rPr>
          <w:rFonts w:ascii="Bahnschrift" w:hAnsi="Bahnschrift"/>
          <w:b/>
          <w:color w:val="2D2D2D"/>
          <w:sz w:val="22"/>
          <w:szCs w:val="22"/>
        </w:rPr>
        <w:t>I L O Ś Ć   B A D A Ń</w:t>
      </w:r>
    </w:p>
    <w:tbl>
      <w:tblPr>
        <w:tblpPr w:leftFromText="141" w:rightFromText="141" w:horzAnchor="margin" w:tblpY="823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"/>
        <w:gridCol w:w="958"/>
        <w:gridCol w:w="2721"/>
        <w:gridCol w:w="817"/>
        <w:gridCol w:w="762"/>
        <w:gridCol w:w="851"/>
        <w:gridCol w:w="850"/>
        <w:gridCol w:w="851"/>
        <w:gridCol w:w="851"/>
      </w:tblGrid>
      <w:tr w:rsidR="00B35412" w:rsidRPr="008F788F" w:rsidTr="00B35412">
        <w:trPr>
          <w:trHeight w:val="20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Lp.</w:t>
            </w:r>
          </w:p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79" w:type="dxa"/>
            <w:gridSpan w:val="2"/>
            <w:shd w:val="clear" w:color="auto" w:fill="auto"/>
            <w:noWrap/>
            <w:vAlign w:val="bottom"/>
            <w:hideMark/>
          </w:tcPr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Nazwa badania</w:t>
            </w:r>
          </w:p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Szacunkowa</w:t>
            </w:r>
          </w:p>
          <w:p w:rsidR="00B35412" w:rsidRDefault="00B35412" w:rsidP="007D73C6">
            <w:pPr>
              <w:spacing w:after="0" w:line="240" w:lineRule="auto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Ilość badań</w:t>
            </w:r>
          </w:p>
          <w:p w:rsidR="0070307F" w:rsidRPr="00B35412" w:rsidRDefault="0070307F" w:rsidP="007D73C6">
            <w:pPr>
              <w:spacing w:after="0" w:line="240" w:lineRule="auto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>
              <w:rPr>
                <w:rFonts w:ascii="Bahnschrift" w:hAnsi="Bahnschrift"/>
                <w:color w:val="2D2D2D"/>
                <w:sz w:val="12"/>
                <w:szCs w:val="12"/>
              </w:rPr>
              <w:t xml:space="preserve">na 12 </w:t>
            </w:r>
            <w:proofErr w:type="spellStart"/>
            <w:r>
              <w:rPr>
                <w:rFonts w:ascii="Bahnschrift" w:hAnsi="Bahnschrift"/>
                <w:color w:val="2D2D2D"/>
                <w:sz w:val="12"/>
                <w:szCs w:val="12"/>
              </w:rPr>
              <w:t>m-cy</w:t>
            </w:r>
            <w:proofErr w:type="spellEnd"/>
          </w:p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</w:p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B35412" w:rsidRDefault="00B35412" w:rsidP="00B35412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</w:pPr>
            <w:r w:rsidRPr="00B35412"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  <w:t>BADANIA</w:t>
            </w:r>
          </w:p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</w:pPr>
            <w:r w:rsidRPr="00B35412"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  <w:t>do kryterium NR 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Maksymalna</w:t>
            </w:r>
          </w:p>
          <w:p w:rsidR="00B35412" w:rsidRP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Cena jednostkowa</w:t>
            </w:r>
          </w:p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Brutto w zł</w:t>
            </w:r>
          </w:p>
          <w:p w:rsidR="00B35412" w:rsidRPr="00B35412" w:rsidRDefault="00B35412" w:rsidP="007D73C6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B35412" w:rsidRP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Oferowana</w:t>
            </w:r>
          </w:p>
          <w:p w:rsid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Cena</w:t>
            </w:r>
          </w:p>
          <w:p w:rsidR="00B35412" w:rsidRP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jednostkowa</w:t>
            </w:r>
          </w:p>
          <w:p w:rsidR="00B35412" w:rsidRP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 w:cs="Arial"/>
                <w:color w:val="000000"/>
                <w:sz w:val="12"/>
                <w:szCs w:val="12"/>
              </w:rPr>
            </w:pPr>
            <w:r>
              <w:rPr>
                <w:rFonts w:ascii="Bahnschrift" w:hAnsi="Bahnschrift"/>
                <w:color w:val="2D2D2D"/>
                <w:sz w:val="12"/>
                <w:szCs w:val="12"/>
              </w:rPr>
              <w:t xml:space="preserve">NETTO </w:t>
            </w: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w zł</w:t>
            </w:r>
          </w:p>
        </w:tc>
        <w:tc>
          <w:tcPr>
            <w:tcW w:w="851" w:type="dxa"/>
          </w:tcPr>
          <w:p w:rsidR="00B35412" w:rsidRPr="00B35412" w:rsidRDefault="00B35412" w:rsidP="00B35412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Oferowana</w:t>
            </w:r>
          </w:p>
          <w:p w:rsidR="00B35412" w:rsidRDefault="00B35412" w:rsidP="00B35412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Cena</w:t>
            </w:r>
          </w:p>
          <w:p w:rsidR="00B35412" w:rsidRPr="00B35412" w:rsidRDefault="00B35412" w:rsidP="00B35412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jednostkowa</w:t>
            </w:r>
          </w:p>
          <w:p w:rsidR="00B35412" w:rsidRPr="00B35412" w:rsidRDefault="00B35412" w:rsidP="00B35412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  <w:r w:rsidRPr="00B35412">
              <w:rPr>
                <w:rFonts w:ascii="Bahnschrift" w:hAnsi="Bahnschrift"/>
                <w:color w:val="2D2D2D"/>
                <w:sz w:val="12"/>
                <w:szCs w:val="12"/>
              </w:rPr>
              <w:t>BRUTTO w zł</w:t>
            </w:r>
          </w:p>
        </w:tc>
        <w:tc>
          <w:tcPr>
            <w:tcW w:w="851" w:type="dxa"/>
          </w:tcPr>
          <w:p w:rsid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</w:p>
          <w:p w:rsidR="00B35412" w:rsidRPr="00A05554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b/>
                <w:color w:val="2D2D2D"/>
                <w:sz w:val="12"/>
                <w:szCs w:val="12"/>
              </w:rPr>
            </w:pPr>
            <w:r w:rsidRPr="00A05554">
              <w:rPr>
                <w:rFonts w:ascii="Bahnschrift" w:hAnsi="Bahnschrift"/>
                <w:b/>
                <w:color w:val="2D2D2D"/>
                <w:sz w:val="12"/>
                <w:szCs w:val="12"/>
              </w:rPr>
              <w:t>WARTOŚĆ</w:t>
            </w:r>
          </w:p>
          <w:p w:rsidR="00B35412" w:rsidRPr="00A05554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b/>
                <w:color w:val="2D2D2D"/>
                <w:sz w:val="12"/>
                <w:szCs w:val="12"/>
              </w:rPr>
            </w:pPr>
            <w:r w:rsidRPr="00A05554">
              <w:rPr>
                <w:rFonts w:ascii="Bahnschrift" w:hAnsi="Bahnschrift"/>
                <w:b/>
                <w:color w:val="2D2D2D"/>
                <w:sz w:val="12"/>
                <w:szCs w:val="12"/>
              </w:rPr>
              <w:t>BRUTTO</w:t>
            </w:r>
          </w:p>
          <w:p w:rsidR="00B35412" w:rsidRPr="00A05554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b/>
                <w:color w:val="2D2D2D"/>
                <w:sz w:val="12"/>
                <w:szCs w:val="12"/>
              </w:rPr>
            </w:pPr>
            <w:r w:rsidRPr="00A05554">
              <w:rPr>
                <w:rFonts w:ascii="Bahnschrift" w:hAnsi="Bahnschrift"/>
                <w:b/>
                <w:color w:val="2D2D2D"/>
                <w:sz w:val="12"/>
                <w:szCs w:val="12"/>
              </w:rPr>
              <w:t>W ZŁ</w:t>
            </w:r>
          </w:p>
          <w:p w:rsidR="00B35412" w:rsidRPr="00B35412" w:rsidRDefault="00B35412" w:rsidP="007D73C6">
            <w:pPr>
              <w:pStyle w:val="gwpd57d2417msonormal"/>
              <w:spacing w:before="0" w:beforeAutospacing="0" w:after="0" w:afterAutospacing="0"/>
              <w:jc w:val="center"/>
              <w:rPr>
                <w:rFonts w:ascii="Bahnschrift" w:hAnsi="Bahnschrift"/>
                <w:color w:val="2D2D2D"/>
                <w:sz w:val="12"/>
                <w:szCs w:val="12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17-OHPR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17-OH-Progesteron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25OH-D3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Witamina 25-OH D3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A-CCP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p/cytrulinowe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A-TSH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P-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receptorom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TSH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ACTH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ACTH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AFP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AFP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AHBS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HBs</w:t>
            </w:r>
            <w:bookmarkStart w:id="0" w:name="_GoBack"/>
            <w:bookmarkEnd w:id="0"/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AHCV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p/HCV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AHIV-WB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P-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p/HIV1/HIV2 met. 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Western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Blot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ALB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ALLO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Badanie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przeglądowe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alloprzeciwcia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ALP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Fosfataza alkaliczna ALP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ALT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ALT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2049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AMY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Amylaza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AMY-M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Amylaza 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ANDROST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Androstendion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ANT-CAN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Mykogram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Candida sp.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ANT-EF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enterococcusspp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ANT-GM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gronkowiec mocz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ANT-GR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gronkowiec rozszerzony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ANT-HI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haemophilus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ANT-NF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pa³eczki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niefermentuj¹ce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ANT-PM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eczki mocz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ANT-PR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eczki rozszerzony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ANT-SS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salmonella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ANT-STR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Antybiogram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streptococcusspp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ANTYB-A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Antybiogram automatyczny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APTT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kaolinowo-kefalinowy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APTT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ASO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Antystreptolizyna O ASO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AST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1550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ATG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p/tyreoglobulinie TG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ATPO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p/peroksydazie tarczycowej TPO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B-HCG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Beta HCG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B12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Witamina B12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BIAL-C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 C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BIL-D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Bilirubina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bezpośrednia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BIL-D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Bilirubina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bezpośrednia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BIL-FRA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Bilirubina frakcje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BIL-P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Bilirubina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pośrednia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BIL-P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Bilirubina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pośrednia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lastRenderedPageBreak/>
              <w:t>41.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BIL-T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Bilirubina ca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kowita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BIL-T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Bilirubina ca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kowita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BLAD-P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Zg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oszenie b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łę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du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przedanalitycznego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BOM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Badanie ogólne moczu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pakiet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2415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BOR-G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P-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Borrelia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BOR-G-W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P-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Borrelia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IgG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, Western-blot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BOR-M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P-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Borrelia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BOR-M-W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P-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Borrelia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IgM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, Western blot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BP-A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0B5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p/toksynie 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krztuścowej</w:t>
            </w:r>
          </w:p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BordetellapertussisIgA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BP-G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p/toksynie 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krztuścowej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BordetellapertussisIgG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CA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Wapñ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CA-DM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Wapñ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wydalanie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CA-M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Wapñ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CA125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CA 125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CA153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CA 15-3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CA199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CA 19-9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CEA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CEA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CHLAT-G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Chlamydia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trachomatisIgG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CHLAT-M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Chlamydia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trachomatisIgM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CHOL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Cholesterol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ca³kowity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CHOL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Cholesterol ca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kowity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2241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CK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CK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CK-MB-A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CK-MB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aktywno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ściowe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CL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CMV-G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p/CMV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CMV-M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p/CMV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CRP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CRP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1791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DD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D-dimer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DHEAS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DHEAS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EBV-G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P-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p/EBV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EBV-M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p/EBV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ESTR-E2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Estradiol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F2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Mleko krowie F2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FE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¯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żelazo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FE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¯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żelazo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FERR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Ferrytyna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FIBR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Fibrynogen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FSH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FSH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FT3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Trijodotyronina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wolna FT3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654D77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FT4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Tyroksyna wolna FT4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654D77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FTA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FTA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GGTP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GGT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GLU-DM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Glukoza w moczu wydalanie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GLU-M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Glukoza 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GLU-O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3745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lastRenderedPageBreak/>
              <w:t>86.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GRUPA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Grupa krwi ABO, Rh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HBA1C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Hemoglobina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glikowana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HbA1c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HBS-POT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Antygen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HBs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test potwierdzenia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HBSAG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Antygen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HBs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HDL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HDL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1719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HELI-KA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Helicobacterpylori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antygen w kale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HELI-TE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Helicobacterpylori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test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jakościowy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HELIC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HelicobacterpyloriIgG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HIV-COM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HIV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antygen/przeciwcia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HOMOCYS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Homocysteina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HOMOCYST-A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IDENT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Identyfikacja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IDENT-A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Identyfikacja automatyczna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IGA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IGE-T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IgE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ca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kowite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IGG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IGM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INSUL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Insulina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IPTH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PTH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intact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K 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Potas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2124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KAL-BO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badanie ogólne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KAL-KRE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Krew utajona w kale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KAL-LAM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Antygen Giardia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intestinalis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w kale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KAL-PAS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Paso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ż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yty/jaja pasożytów w kale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KARBAM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Karbamazepina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KORLD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Potwierdzenie mechanizmu oporności w Ośrodku Referencyjnym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KORT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Kortyzol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KREA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2874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KREA-M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Kreatynina 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KW-FOL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Kwas foliowy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KW-WALP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Kwas walproinowy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LATEKS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Odczyn lateksowy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LDH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LDH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LDL-W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Cholesterol LDL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LDL-W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Cholesterol LDL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1685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LH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LIPAZA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Lipaza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LIPIDOW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Profil lipidowy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M-SS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- posiew w kierunku Salmonella i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Shigella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MBEZTL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 kierunku bakterii beztlenowych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MG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Magnez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MGBS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materia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 w kierunku GBS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MGDROZ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 kierunku grzybów dro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ż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d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ż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opodobnych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MOCZ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Badanie ogólne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2415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MOCZ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Badanie ogólne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lastRenderedPageBreak/>
              <w:t>131.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MONONUK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Mononukleoza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pgNum/>
            </w:r>
            <w:proofErr w:type="spellStart"/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ilościo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szybki test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MORF-5D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Morfologia analizator 5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diff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5199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1,45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MTGARD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Posiew wymazu z </w:t>
            </w:r>
            <w:r w:rsidR="00A05554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gard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="00A05554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MTGDO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materia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 z górnych dróg oddechowych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MTKAL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- posiew ogólny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MTM-PLC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materia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 z narz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ą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dów moczowo-p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ciowych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MTMOCZ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MTOKO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wymazu z narz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ą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du wzroku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MTRANA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materia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 z rany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MTUCHO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wymazu z ucha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MYC-G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MycoplasmapneumoniaeIgG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MYC-M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MycoplasmapneumoniaeIgM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NA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Sód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1448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OB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OB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FFFF66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FFFF66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FFFF66"/>
                <w:sz w:val="16"/>
                <w:szCs w:val="16"/>
                <w:lang w:eastAsia="pl-PL"/>
              </w:rPr>
              <w:t xml:space="preserve">-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FFFF66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FFFF66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FFFF66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ODRA-G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odry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ODRA-G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odry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ODRA-M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odry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ODRA-M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odry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OSAD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OSAD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OSAD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OSAD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OSPA-G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ospy wietrznej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VZV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OSPA-M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ospy wietrznej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VZV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 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Fosforany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P-BAK-B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 kierunku bakterii beztlenowych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P-GRZYB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 kierunku grzybów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Fosforany mocz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Fosforany mocz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P-MOCZU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P-NASIE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nasienia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P-NOS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wymazu z nosa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P-RANA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Posiew wymazu z rany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PLT-CYT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A05554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Płytki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krwi (krew cytrynianowa)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PRG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Progesteron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PRL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Prolaktyna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PROT-B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Proteinogram + </w:t>
            </w:r>
            <w:r w:rsidR="00A05554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Białko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05554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PROTEIN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Proteinogram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PROTEIN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Proteinogram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26,9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PSA-F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PSA wolny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PSA-T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PSA </w:t>
            </w:r>
            <w:r w:rsidR="00A05554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PT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protrombinowy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1556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PTTG-A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p/tkankowej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transglutaminazieIgA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PTTG-G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p/tkankowej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transglutaminazieIgG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RETI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A05554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Retykulocyty</w:t>
            </w: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mikroskopowo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RF-IL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Czynnik reumatoidalny (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pgNum/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ilościowo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lastRenderedPageBreak/>
              <w:t>175.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ROZ-KON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Rozmaz krwi obwodowej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konsultacja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ROZMAZ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Rozmaz mikroskopowy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RUB-G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ró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ż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yczkiIgG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RUB-M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p/wirusowi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ró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ż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yczkiIgM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SHBG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SI2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SI2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ocena interferencji (hemoliza,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bilirubinemia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, lipemia)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TESTOS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Testosteron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TIBC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TIBC (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Pakiet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val="en-US" w:eastAsia="pl-PL"/>
              </w:rPr>
              <w:t xml:space="preserve"> Fe, UIBC, TIBC)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TIBC-W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TIBC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TIBC-W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TIBC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TOX-G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ToxoplasmagondiiIgG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TOX-M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P-cia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ToxoplasmagondiiIgM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TP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A05554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Białko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ca</w:t>
            </w: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kowite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TP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A05554" w:rsidP="00A05554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Białko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ca</w:t>
            </w: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ł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kowite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TP-DM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A05554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Białko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wydalanie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TP-M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A05554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Białko</w:t>
            </w:r>
            <w:r w:rsidR="00B35412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TRANS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TRIG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Triglicerydy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TRIG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Triglicerydy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TROP-T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Troponina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TSH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TSH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3480</w:t>
            </w:r>
          </w:p>
        </w:tc>
        <w:tc>
          <w:tcPr>
            <w:tcW w:w="762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TT4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Tyroksyna TT4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TYREOGL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Tyreoglobulina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UA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Kwas moczowy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UA-DM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Kwas moczowy wydalanie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UA-M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Kwas moczowy 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UIBC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UIBC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UREA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Mocznik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UREA-M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Mocznik w moczu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VITEK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Vitek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–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Badanie dla analizatora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WAL-ROS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Odczyn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Waaler-Rose</w:t>
            </w:r>
            <w:r w:rsidR="00A05554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’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go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6,9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WR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FF60B5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Badanie przesiewowe w kierunku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zakażenia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k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r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ę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tkiem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F60B5"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kiły</w:t>
            </w: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(test </w:t>
            </w:r>
            <w:proofErr w:type="spellStart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VDRL-RPR</w:t>
            </w:r>
            <w:proofErr w:type="spellEnd"/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ZN  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Cynk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ZP20 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Zestaw pokarmowy (20 alergenów)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ZPP20  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Zestaw pediatryczny (panel)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8F5283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  <w:r w:rsidRPr="008F788F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pl-PL"/>
              </w:rPr>
              <w:t>59 756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3679" w:type="dxa"/>
            <w:gridSpan w:val="2"/>
            <w:shd w:val="clear" w:color="auto" w:fill="auto"/>
            <w:noWrap/>
            <w:vAlign w:val="bottom"/>
            <w:hideMark/>
          </w:tcPr>
          <w:p w:rsidR="00B35412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BADANIA CYTOLOGICZNE</w:t>
            </w:r>
          </w:p>
          <w:p w:rsidR="00B35412" w:rsidRPr="008F788F" w:rsidRDefault="00B35412" w:rsidP="008F5283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-max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.CZAS BADANIA 7 DNI</w:t>
            </w:r>
          </w:p>
        </w:tc>
        <w:tc>
          <w:tcPr>
            <w:tcW w:w="817" w:type="dxa"/>
            <w:shd w:val="clear" w:color="auto" w:fill="9BBB59" w:themeFill="accent3"/>
            <w:noWrap/>
            <w:vAlign w:val="bottom"/>
            <w:hideMark/>
          </w:tcPr>
          <w:p w:rsidR="00B35412" w:rsidRPr="008F788F" w:rsidRDefault="00B35412" w:rsidP="008F5283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  <w:r w:rsidRPr="00021118">
              <w:rPr>
                <w:rFonts w:ascii="Bahnschrift" w:hAnsi="Bahnschrift"/>
                <w:color w:val="2D2D2D"/>
                <w:sz w:val="16"/>
                <w:szCs w:val="16"/>
              </w:rPr>
              <w:t>1191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8F5283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5412" w:rsidRPr="008F788F" w:rsidTr="00B35412">
        <w:trPr>
          <w:trHeight w:val="28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A05554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3679" w:type="dxa"/>
            <w:gridSpan w:val="2"/>
            <w:shd w:val="clear" w:color="auto" w:fill="auto"/>
            <w:noWrap/>
            <w:vAlign w:val="bottom"/>
            <w:hideMark/>
          </w:tcPr>
          <w:p w:rsidR="00B35412" w:rsidRDefault="00B35412" w:rsidP="008F5283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BADANIA HISTOPATOLOGICZNE</w:t>
            </w:r>
          </w:p>
          <w:p w:rsidR="00B35412" w:rsidRDefault="00B35412" w:rsidP="008F5283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-max</w:t>
            </w:r>
            <w:r w:rsidR="00FF60B5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.CZAS BADANIA 14 DNI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412" w:rsidRPr="008F788F" w:rsidRDefault="00E67BE4" w:rsidP="008F5283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5</w:t>
            </w:r>
            <w:r w:rsidR="00B35412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0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B35412" w:rsidRPr="008F788F" w:rsidRDefault="00B35412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05554" w:rsidRPr="008F788F" w:rsidTr="00A05554">
        <w:trPr>
          <w:trHeight w:val="300"/>
        </w:trPr>
        <w:tc>
          <w:tcPr>
            <w:tcW w:w="8292" w:type="dxa"/>
            <w:gridSpan w:val="8"/>
            <w:shd w:val="clear" w:color="auto" w:fill="auto"/>
            <w:noWrap/>
            <w:vAlign w:val="bottom"/>
            <w:hideMark/>
          </w:tcPr>
          <w:p w:rsidR="00A05554" w:rsidRPr="008F788F" w:rsidRDefault="00A05554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A05554" w:rsidRPr="00A05554" w:rsidRDefault="00A05554" w:rsidP="00A05554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b/>
                <w:color w:val="000000"/>
                <w:sz w:val="16"/>
                <w:szCs w:val="16"/>
                <w:lang w:eastAsia="pl-PL"/>
              </w:rPr>
            </w:pPr>
            <w:r w:rsidRPr="00A05554">
              <w:rPr>
                <w:rFonts w:ascii="Bahnschrift" w:eastAsia="Times New Roman" w:hAnsi="Bahnschrift" w:cs="Arial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  <w:p w:rsidR="00A05554" w:rsidRPr="008F788F" w:rsidRDefault="00A05554" w:rsidP="00A05554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  <w:r w:rsidRPr="008F788F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</w:tcPr>
          <w:p w:rsidR="00A05554" w:rsidRPr="008F788F" w:rsidRDefault="00A05554" w:rsidP="007D73C6">
            <w:pPr>
              <w:spacing w:after="0" w:line="240" w:lineRule="auto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31E3C" w:rsidRDefault="00831E3C" w:rsidP="00A829D9">
      <w:pPr>
        <w:pStyle w:val="gwpd57d2417msonormal"/>
        <w:spacing w:before="0" w:beforeAutospacing="0" w:after="0" w:afterAutospacing="0"/>
        <w:rPr>
          <w:rFonts w:ascii="Bahnschrift" w:hAnsi="Bahnschrift"/>
          <w:color w:val="2D2D2D"/>
          <w:sz w:val="16"/>
          <w:szCs w:val="16"/>
        </w:rPr>
      </w:pPr>
    </w:p>
    <w:p w:rsidR="000D2A51" w:rsidRDefault="000D2A51" w:rsidP="00A829D9">
      <w:pPr>
        <w:pStyle w:val="gwpd57d2417msonormal"/>
        <w:spacing w:before="0" w:beforeAutospacing="0" w:after="0" w:afterAutospacing="0"/>
        <w:rPr>
          <w:rFonts w:ascii="Bahnschrift" w:hAnsi="Bahnschrift"/>
          <w:color w:val="2D2D2D"/>
          <w:sz w:val="16"/>
          <w:szCs w:val="16"/>
        </w:rPr>
      </w:pPr>
      <w:r>
        <w:rPr>
          <w:rFonts w:ascii="Bahnschrift" w:hAnsi="Bahnschrift"/>
          <w:color w:val="2D2D2D"/>
          <w:sz w:val="16"/>
          <w:szCs w:val="16"/>
        </w:rPr>
        <w:t xml:space="preserve">LEGENDA; </w:t>
      </w:r>
    </w:p>
    <w:p w:rsidR="000D2A51" w:rsidRDefault="000D2A51" w:rsidP="000D2A51">
      <w:pPr>
        <w:pStyle w:val="gwpd57d2417msonormal"/>
        <w:spacing w:before="0" w:beforeAutospacing="0" w:after="0" w:afterAutospacing="0"/>
        <w:rPr>
          <w:rFonts w:ascii="Bahnschrift" w:hAnsi="Bahnschrift"/>
          <w:color w:val="2D2D2D"/>
          <w:sz w:val="16"/>
          <w:szCs w:val="16"/>
        </w:rPr>
      </w:pPr>
    </w:p>
    <w:p w:rsidR="000D2A51" w:rsidRPr="008F788F" w:rsidRDefault="000D2A51" w:rsidP="000D2A51">
      <w:pPr>
        <w:pStyle w:val="gwpd57d2417msonormal"/>
        <w:numPr>
          <w:ilvl w:val="0"/>
          <w:numId w:val="3"/>
        </w:numPr>
        <w:spacing w:before="0" w:beforeAutospacing="0" w:after="0" w:afterAutospacing="0"/>
        <w:rPr>
          <w:rFonts w:ascii="Bahnschrift" w:hAnsi="Bahnschrift"/>
          <w:color w:val="2D2D2D"/>
          <w:sz w:val="16"/>
          <w:szCs w:val="16"/>
        </w:rPr>
      </w:pPr>
      <w:r w:rsidRPr="000D2A51">
        <w:rPr>
          <w:rFonts w:ascii="Bahnschrift" w:hAnsi="Bahnschrift"/>
          <w:color w:val="2D2D2D"/>
          <w:sz w:val="16"/>
          <w:szCs w:val="16"/>
          <w:shd w:val="clear" w:color="auto" w:fill="9BBB59" w:themeFill="accent3"/>
        </w:rPr>
        <w:t>Na zielono</w:t>
      </w:r>
      <w:r>
        <w:rPr>
          <w:rFonts w:ascii="Bahnschrift" w:hAnsi="Bahnschrift"/>
          <w:color w:val="2D2D2D"/>
          <w:sz w:val="16"/>
          <w:szCs w:val="16"/>
        </w:rPr>
        <w:t xml:space="preserve"> – badania  do oceny wg KRYTERIUM NR 2</w:t>
      </w:r>
    </w:p>
    <w:sectPr w:rsidR="000D2A51" w:rsidRPr="008F788F" w:rsidSect="00F9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A56"/>
    <w:multiLevelType w:val="hybridMultilevel"/>
    <w:tmpl w:val="DB84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90B"/>
    <w:multiLevelType w:val="hybridMultilevel"/>
    <w:tmpl w:val="4AD2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E2B"/>
    <w:multiLevelType w:val="hybridMultilevel"/>
    <w:tmpl w:val="E97A6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27D6"/>
    <w:rsid w:val="00021118"/>
    <w:rsid w:val="000D2A51"/>
    <w:rsid w:val="0018537E"/>
    <w:rsid w:val="005E2B48"/>
    <w:rsid w:val="00654D77"/>
    <w:rsid w:val="00674A75"/>
    <w:rsid w:val="0070307F"/>
    <w:rsid w:val="00730C81"/>
    <w:rsid w:val="007A2C6F"/>
    <w:rsid w:val="007A609A"/>
    <w:rsid w:val="007D73C6"/>
    <w:rsid w:val="007E7129"/>
    <w:rsid w:val="00831E3C"/>
    <w:rsid w:val="0086096C"/>
    <w:rsid w:val="008B3F00"/>
    <w:rsid w:val="008F5283"/>
    <w:rsid w:val="008F788F"/>
    <w:rsid w:val="009002E5"/>
    <w:rsid w:val="009944DD"/>
    <w:rsid w:val="00A05554"/>
    <w:rsid w:val="00A829D9"/>
    <w:rsid w:val="00AB6E71"/>
    <w:rsid w:val="00B35412"/>
    <w:rsid w:val="00C47F11"/>
    <w:rsid w:val="00CA75F1"/>
    <w:rsid w:val="00CA7EF7"/>
    <w:rsid w:val="00CD544B"/>
    <w:rsid w:val="00D427D6"/>
    <w:rsid w:val="00D80A21"/>
    <w:rsid w:val="00DF59A8"/>
    <w:rsid w:val="00E67BE4"/>
    <w:rsid w:val="00F27445"/>
    <w:rsid w:val="00F94B59"/>
    <w:rsid w:val="00FC5916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57d2417msonormal">
    <w:name w:val="gwpd57d2417_msonormal"/>
    <w:basedOn w:val="Normalny"/>
    <w:rsid w:val="00D4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2020-03-16T12:18:00Z</dcterms:created>
  <dcterms:modified xsi:type="dcterms:W3CDTF">2020-03-16T12:18:00Z</dcterms:modified>
</cp:coreProperties>
</file>